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98" w:rsidRDefault="00481A98"/>
    <w:p w:rsidR="00481A98" w:rsidRDefault="00481A98"/>
    <w:p w:rsidR="00481A98" w:rsidRDefault="00481A98"/>
    <w:p w:rsidR="00481A98" w:rsidRDefault="00481A98"/>
    <w:p w:rsidR="00481A98" w:rsidRDefault="00481A9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423.4pt;margin-top:120.8pt;width:224.9pt;height:33.75pt;z-index:251664384;mso-position-horizontal-relative:margin;mso-position-vertical-relative:marg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ambio Tecnico y Cambio Social"/>
            <w10:wrap type="square" anchorx="margin" anchory="margin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81A98" w:rsidRDefault="00481A98" w:rsidP="00481A98"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2395855</wp:posOffset>
            </wp:positionH>
            <wp:positionV relativeFrom="margin">
              <wp:posOffset>2225040</wp:posOffset>
            </wp:positionV>
            <wp:extent cx="3062605" cy="3362325"/>
            <wp:effectExtent l="19050" t="0" r="4445" b="0"/>
            <wp:wrapSquare wrapText="bothSides"/>
            <wp:docPr id="1" name="0 Imagen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57.15pt;margin-top:80.25pt;width:185.25pt;height:242.25pt;z-index:251666432;mso-position-horizontal-relative:text;mso-position-vertical-relative:text" stroked="f">
            <v:fill opacity="0"/>
            <v:textbox>
              <w:txbxContent>
                <w:p w:rsidR="00481A98" w:rsidRPr="00481A98" w:rsidRDefault="00481A98" w:rsidP="00481A98">
                  <w:pPr>
                    <w:jc w:val="center"/>
                  </w:pPr>
                  <w:r w:rsidRPr="00481A98">
                    <w:t xml:space="preserve">El ser humano </w:t>
                  </w:r>
                  <w:r>
                    <w:t>primitivo</w:t>
                  </w:r>
                  <w:r w:rsidRPr="00481A98">
                    <w:t xml:space="preserve"> ya desarrollaba procesos tecnológicos. </w:t>
                  </w:r>
                  <w:r>
                    <w:t>De hecho las técnicas que utilizaron en la elaboración de instrumentos se toman como una evidencia contundente del origen de la cultura humana.</w:t>
                  </w:r>
                  <w:r>
                    <w:br/>
                    <w:t>Mediante observaciones, análisis e interpretaciones la idea que construimos de forma cotidiana alrededor de lo que entendemos por ciencia y tecnología. Esto nos permite ubicar que existe la necesidad consistente o inconsistente de conocer un interés de las personas.</w:t>
                  </w:r>
                </w:p>
              </w:txbxContent>
            </v:textbox>
          </v:shape>
        </w:pict>
      </w:r>
      <w:r>
        <w:rPr>
          <w:noProof/>
          <w:lang w:eastAsia="es-MX"/>
        </w:rPr>
        <w:pict>
          <v:rect id="_x0000_s1031" style="position:absolute;margin-left:442.05pt;margin-top:42pt;width:3in;height:312.75pt;z-index:251665408;mso-position-horizontal-relative:text;mso-position-vertical-relative:text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>
        <w:rPr>
          <w:noProof/>
          <w:lang w:eastAsia="es-MX"/>
        </w:rPr>
        <w:pict>
          <v:rect id="_x0000_s1027" style="position:absolute;margin-left:-17.6pt;margin-top:42pt;width:184.5pt;height:312.75pt;z-index:251661312;mso-position-horizontal-relative:text;mso-position-vertical-relative:text" fillcolor="#c2d69b [1942]" strokecolor="#9bbb59 [3206]" strokeweight="1pt">
            <v:fill color2="#9bbb59 [3206]" focusposition=".5,.5" focussize="" focus="50%" type="gradient"/>
            <v:shadow on="t" type="perspective" color="#4e6128 [1606]" offset="1pt" offset2="-3pt"/>
          </v:rect>
        </w:pict>
      </w:r>
      <w:r>
        <w:rPr>
          <w:noProof/>
          <w:lang w:eastAsia="es-MX"/>
        </w:rPr>
        <w:pict>
          <v:shape id="_x0000_s1028" type="#_x0000_t202" style="position:absolute;margin-left:-3.95pt;margin-top:63.75pt;width:159.75pt;height:270pt;z-index:251662336;mso-position-horizontal-relative:text;mso-position-vertical-relative:text" stroked="f">
            <v:fill opacity="0"/>
            <v:textbox>
              <w:txbxContent>
                <w:p w:rsidR="00481A98" w:rsidRPr="00481A98" w:rsidRDefault="00481A98" w:rsidP="00481A98">
                  <w:pPr>
                    <w:jc w:val="center"/>
                  </w:pPr>
                  <w:r w:rsidRPr="00481A98">
                    <w:t xml:space="preserve">1.-Reconoceras la importancia de los sistemas técnicos para la satisfacción </w:t>
                  </w:r>
                  <w:r>
                    <w:t>de necesidades e intereses propios de los grupos que los crean.</w:t>
                  </w:r>
                  <w:r>
                    <w:br/>
                    <w:t>2.-Valoraras la influencia de aspectos socioculturales que favorecen la creación de nuevas teorías</w:t>
                  </w:r>
                  <w:r>
                    <w:br/>
                    <w:t>3.-Propondras diferentes alternativas de solución del cambio técnico de acuerdo con diversos contextos locales, regionales y nacionales.</w:t>
                  </w:r>
                  <w:r>
                    <w:br/>
                    <w:t>4.-Indentificaras la delegación de funciones de herramientas maquinarias a maquinas.</w:t>
                  </w:r>
                </w:p>
              </w:txbxContent>
            </v:textbox>
          </v:shape>
        </w:pict>
      </w:r>
      <w:r>
        <w:pict>
          <v:shape id="_x0000_i1025" type="#_x0000_t136" style="width:107.25pt;height:32.25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offset=",3pt" offset2=",2pt" matrix=",46340f,,.5,,-4768371582e-16"/>
            <v:textpath style="font-family:&quot;Arial Black&quot;;v-text-kern:t" trim="t" fitpath="t" string="Propositos"/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rPr>
          <w:noProof/>
        </w:rPr>
        <w:pict>
          <v:shape id="_x0000_s1026" type="#_x0000_t136" style="position:absolute;margin-left:0;margin-top:0;width:408.75pt;height:51pt;z-index:251660288;mso-position-horizontal:center;mso-position-horizontal-relative:margin;mso-position-vertical:top;mso-position-vertical-relative:margin" fillcolor="#b2b2b2" strokecolor="#33c" strokeweight="1pt">
            <v:fill opacity=".5"/>
            <v:shadow on="t" color="#99f" offset="3pt"/>
            <v:textpath style="font-family:&quot;Arial Black&quot;;v-text-kern:t" trim="t" fitpath="t" string="Folleto 2do Bimestre"/>
            <w10:wrap type="square" anchorx="margin" anchory="margin"/>
          </v:shape>
        </w:pict>
      </w:r>
    </w:p>
    <w:sectPr w:rsidR="00481A98" w:rsidSect="00481A9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1A98"/>
    <w:rsid w:val="002D5883"/>
    <w:rsid w:val="00481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4294967252</TotalTime>
  <Pages>1</Pages>
  <Words>4</Words>
  <Characters>23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2013-01-22T20:27:00Z</dcterms:created>
  <dcterms:modified xsi:type="dcterms:W3CDTF">2013-01-22T19:43:00Z</dcterms:modified>
</cp:coreProperties>
</file>